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b/>
        </w:rPr>
      </w:pPr>
      <w:r>
        <w:rPr>
          <w:b/>
        </w:rPr>
      </w:r>
    </w:p>
    <w:p>
      <w:pPr>
        <w:spacing/>
        <w:jc w:val="center"/>
        <w:rPr>
          <w:b/>
          <w:szCs w:val="28"/>
        </w:rPr>
      </w:pPr>
      <w:r>
        <w:rPr>
          <w:b/>
          <w:szCs w:val="28"/>
        </w:rPr>
        <w:t>PROJETO DE ESTÁGIO SUPERVISIONADO</w:t>
      </w:r>
    </w:p>
    <w:p>
      <w:pPr>
        <w:spacing/>
        <w:jc w:val="center"/>
        <w:rPr>
          <w:b/>
          <w:szCs w:val="28"/>
        </w:rPr>
      </w:pPr>
      <w:r>
        <w:rPr>
          <w:b/>
          <w:szCs w:val="28"/>
        </w:rPr>
      </w:r>
    </w:p>
    <w:tbl>
      <w:tblPr>
        <w:tblStyle w:val="NormalTable"/>
        <w:name w:val="Tabela1"/>
        <w:tabOrder w:val="0"/>
        <w:jc w:val="left"/>
        <w:tblInd w:w="0" w:type="dxa"/>
        <w:tblW w:w="10204" w:type="dxa"/>
        <w:tblLook w:val="01E0" w:firstRow="1" w:lastRow="1" w:firstColumn="1" w:lastColumn="1" w:noHBand="0" w:noVBand="0"/>
      </w:tblPr>
      <w:tblGrid>
        <w:gridCol w:w="10204"/>
      </w:tblGrid>
      <w:tr>
        <w:trPr>
          <w:tblHeader w:val="0"/>
          <w:cantSplit w:val="0"/>
          <w:trHeight w:val="0" w:hRule="auto"/>
        </w:trPr>
        <w:tc>
          <w:tcPr>
            <w:tcW w:w="10204" w:type="dxa"/>
            <w:shd w:val="solid" w:color="E6E6E6" tmshd="1677721856, 0, 15132390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05670102" protected="0"/>
          </w:tcPr>
          <w:p>
            <w:pPr>
              <w:pStyle w:val="para2"/>
              <w: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DADOS DO PROJETO</w:t>
            </w:r>
            <w:r>
              <w:rPr>
                <w:rFonts w:ascii="Times New Roman" w:hAnsi="Times New Roman"/>
                <w:b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02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05670102" protected="0"/>
          </w:tcPr>
          <w:p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Título do Projeto:</w:t>
            </w:r>
            <w:r>
              <w:rPr>
                <w:sz w:val="22"/>
                <w:szCs w:val="22"/>
              </w:rPr>
              <w:t xml:space="preserve"> Estágio em Pesquisa em teoria e clínica Psicanalítica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02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05670102" protected="0"/>
          </w:tcPr>
          <w:p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Área Temática:</w:t>
            </w:r>
            <w:r>
              <w:rPr>
                <w:sz w:val="22"/>
                <w:szCs w:val="22"/>
              </w:rPr>
              <w:t xml:space="preserve"> Psicanálise  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102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05670102" protected="0"/>
          </w:tcPr>
          <w:p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Carga horária:</w:t>
            </w:r>
            <w:r>
              <w:rPr>
                <w:sz w:val="22"/>
                <w:szCs w:val="22"/>
              </w:rPr>
              <w:t xml:space="preserve"> </w:t>
            </w:r>
            <w:r/>
          </w:p>
        </w:tc>
      </w:tr>
      <w:tr>
        <w:trPr>
          <w:tblHeader w:val="0"/>
          <w:cantSplit/>
          <w:trHeight w:val="0" w:hRule="auto"/>
        </w:trPr>
        <w:tc>
          <w:tcPr>
            <w:tcW w:w="102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05670102" protected="0"/>
          </w:tcPr>
          <w:p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Professor(a) Supervisor(a):</w:t>
            </w:r>
            <w:r>
              <w:rPr>
                <w:sz w:val="22"/>
                <w:szCs w:val="22"/>
              </w:rPr>
              <w:t xml:space="preserve"> Germano Quintanilha Costa</w:t>
            </w:r>
          </w:p>
        </w:tc>
      </w:tr>
      <w:tr>
        <w:trPr>
          <w:tblHeader w:val="0"/>
          <w:cantSplit/>
          <w:trHeight w:val="0" w:hRule="auto"/>
        </w:trPr>
        <w:tc>
          <w:tcPr>
            <w:tcW w:w="102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05670102" protected="0"/>
          </w:tcPr>
          <w:p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Estagiários:</w:t>
            </w:r>
            <w:r>
              <w:rPr>
                <w:sz w:val="22"/>
                <w:szCs w:val="22"/>
              </w:rPr>
              <w:t xml:space="preserve"> </w:t>
            </w:r>
            <w:r/>
          </w:p>
        </w:tc>
      </w:tr>
      <w:tr>
        <w:trPr>
          <w:tblHeader w:val="0"/>
          <w:cantSplit/>
          <w:trHeight w:val="0" w:hRule="auto"/>
        </w:trPr>
        <w:tc>
          <w:tcPr>
            <w:tcW w:w="102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05670102" protected="0"/>
          </w:tcPr>
          <w:p>
            <w:pPr>
              <w:spacing w:after="120"/>
              <w:jc w:val="both"/>
              <w:tabs defTabSz="708">
                <w:tab w:val="left" w:pos="4270" w:leader="none"/>
              </w:tabs>
            </w:pPr>
            <w:r>
              <w:rPr>
                <w:b/>
                <w:sz w:val="22"/>
                <w:szCs w:val="22"/>
              </w:rPr>
              <w:t>Local(is) de realização do Projeto:</w:t>
            </w:r>
            <w:r>
              <w:rPr>
                <w:sz w:val="22"/>
                <w:szCs w:val="22"/>
              </w:rPr>
              <w:t xml:space="preserve"> UFF - PUCG - Forma remota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102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05670102" protected="0"/>
          </w:tcPr>
          <w:p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 xml:space="preserve">Duração: 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102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05670102" protected="0"/>
          </w:tcPr>
          <w:p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 xml:space="preserve">Período: </w:t>
            </w:r>
            <w:r/>
          </w:p>
        </w:tc>
      </w:tr>
    </w:tbl>
    <w:p>
      <w:pPr>
        <w: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 – Objetivos</w:t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Style w:val="NormalTable"/>
        <w:name w:val="Tabela2"/>
        <w:tabOrder w:val="0"/>
        <w:jc w:val="left"/>
        <w:tblInd w:w="-5" w:type="dxa"/>
        <w:tblW w:w="10348" w:type="dxa"/>
        <w:tblLook w:val="0000" w:firstRow="0" w:lastRow="0" w:firstColumn="0" w:lastColumn="0" w:noHBand="0" w:noVBand="0"/>
      </w:tblPr>
      <w:tblGrid>
        <w:gridCol w:w="10348"/>
      </w:tblGrid>
      <w:tr>
        <w:trPr>
          <w:tblHeader w:val="0"/>
          <w:cantSplit w:val="0"/>
          <w:trHeight w:val="0" w:hRule="auto"/>
        </w:trPr>
        <w:tc>
          <w:tcPr>
            <w:tcW w:w="10348" w:type="dxa"/>
            <w:tcMar>
              <w:left w:w="7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05670102" protected="0"/>
          </w:tcPr>
          <w:p>
            <w:pPr>
              <w:spacing/>
              <w:jc w:val="both"/>
            </w:pPr>
            <w:r>
              <w:t xml:space="preserve">O presente projeto tem como objetivo proporcionar a pesquisa dos fundamentos teóricos que norteiam a prática clínica em psicanálise. Almeja-se </w:t>
            </w:r>
            <w:r>
              <w:rPr>
                <w:rFonts w:eastAsia="Calibri"/>
              </w:rPr>
              <w:t xml:space="preserve">possibilitar ao estagiário uma experiência com textos clássicos e atuais do campo psicanlítico que abordem situações clínicas. Por meio do estudo de textos de Freud e Lacan busca-se ofertar ao estagiário uma compreensão a respeito das noções de estruturas clínicas, a saber: neurose, psicose e perversão. </w:t>
            </w:r>
            <w:r>
              <w:t xml:space="preserve">A pesquisa será realizada a partir de levantamento de material bibliográfico, estudo e reflexão teórico-clínica, discussão da bibliografia pesquisada junto ao supervisor/orientador, realização de seminários, e , por fim, construção de um relatório sobre o material pesquisado/trabalhado em articulação ao conteudo pesquisado ao longo do estágio. A investigação do campo da clínica começará a partir das noções estruturais (neruose, psicose e perversão) e poderá se estender a uma articulação com manifestações sintomáticas da atualidade (o fenômeno de cortes realizados no corpo, casos de compulsão, depressão neurótica, casos de melancolia, anorexia e bulimia. </w:t>
            </w:r>
          </w:p>
        </w:tc>
      </w:tr>
    </w:tbl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 – Metodologia </w:t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t>Levantamento bibliográfico, prática de reflexão teórico-clínica, realização de seminários, discussão da bibliografia pesquisada junto ao supervisor, construção de um relatório final sobre o material pesquisado.</w:t>
      </w: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 – Cronograma de Execução</w:t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ind w:left="113"/>
        <w:spacing/>
        <w:jc w:val="both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t xml:space="preserve">Levantamento bibliográfico; </w:t>
      </w:r>
      <w:r>
        <w:rPr>
          <w:sz w:val="22"/>
          <w:szCs w:val="22"/>
        </w:rPr>
      </w:r>
    </w:p>
    <w:p>
      <w:pPr>
        <w:ind w:left="113"/>
        <w:spacing/>
        <w:jc w:val="both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sz w:val="22"/>
          <w:szCs w:val="22"/>
        </w:rPr>
      </w:pPr>
      <w:r>
        <w:rPr>
          <w:sz w:val="22"/>
          <w:szCs w:val="22"/>
        </w:rPr>
        <w:t xml:space="preserve">- Discussão sobre o processo de análise com o grupo de estagiários;  </w:t>
      </w:r>
    </w:p>
    <w:p>
      <w:pPr>
        <w:ind w:left="113"/>
        <w:spacing/>
        <w:jc w:val="both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sz w:val="22"/>
          <w:szCs w:val="22"/>
        </w:rPr>
      </w:pPr>
      <w:r>
        <w:rPr>
          <w:sz w:val="22"/>
          <w:szCs w:val="22"/>
        </w:rPr>
        <w:t>- D</w:t>
      </w:r>
      <w:r>
        <w:t>iscussão da bibliografia pesquisada junto ao supervisor/orientador</w:t>
      </w:r>
      <w:r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</w:p>
    <w:p>
      <w:pPr>
        <w:ind w:left="113"/>
        <w:spacing/>
        <w:jc w:val="both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sz w:val="22"/>
          <w:szCs w:val="22"/>
        </w:rPr>
      </w:pPr>
      <w:r>
        <w:rPr>
          <w:sz w:val="22"/>
          <w:szCs w:val="22"/>
        </w:rPr>
        <w:t>- P</w:t>
      </w:r>
      <w:r>
        <w:t>rática de reflexão teórico-clínica</w:t>
      </w:r>
      <w:r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</w:p>
    <w:p>
      <w:pPr>
        <w:ind w:left="113"/>
        <w:spacing/>
        <w:jc w:val="both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sz w:val="22"/>
          <w:szCs w:val="22"/>
        </w:rPr>
      </w:pPr>
      <w:r>
        <w:rPr>
          <w:sz w:val="22"/>
          <w:szCs w:val="22"/>
        </w:rPr>
        <w:t xml:space="preserve">- Discussão dos casos clínicos em articulação com estudos teóricos; </w:t>
      </w:r>
    </w:p>
    <w:p>
      <w:pPr>
        <w:ind w:left="113"/>
        <w:spacing/>
        <w:jc w:val="both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sz w:val="22"/>
          <w:szCs w:val="22"/>
        </w:rPr>
      </w:pPr>
      <w:r>
        <w:rPr>
          <w:sz w:val="22"/>
          <w:szCs w:val="22"/>
        </w:rPr>
        <w:t xml:space="preserve">- Realização </w:t>
      </w:r>
      <w:r>
        <w:t xml:space="preserve">de seminário e relatório a ser apresentado em articulação aos temas pesquisados. </w:t>
      </w:r>
      <w:r>
        <w:rPr>
          <w:sz w:val="22"/>
          <w:szCs w:val="22"/>
        </w:rPr>
      </w:r>
    </w:p>
    <w:p>
      <w:pPr>
        <w:ind w:left="113"/>
        <w:spacing/>
        <w:jc w:val="both"/>
        <w:pBdr>
          <w:top w:val="single" w:sz="4" w:space="1" w:color="000000" tmln="10, 20, 20, 0, 20"/>
          <w:left w:val="single" w:sz="4" w:space="4" w:color="000000" tmln="10, 20, 20, 0, 80"/>
          <w:bottom w:val="single" w:sz="4" w:space="1" w:color="000000" tmln="10, 20, 20, 0, 20"/>
          <w:right w:val="single" w:sz="4" w:space="4" w:color="000000" tmln="10, 20, 20, 0, 80"/>
          <w:between w:val="nil" w:sz="0" w:space="0" w:color="000000" tmln="20, 20, 20, 0, 0"/>
        </w:pBdr>
        <w:shd w:val="none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13"/>
        <w: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4 -  Referências Bibliográficas </w:t>
      </w:r>
    </w:p>
    <w:p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Dolto, F. (1996). </w:t>
      </w:r>
      <w:r>
        <w:rPr>
          <w:iCs/>
          <w:color w:val="000000"/>
          <w:sz w:val="22"/>
          <w:szCs w:val="22"/>
        </w:rPr>
        <w:t>No jogo do desejo</w:t>
      </w:r>
      <w:r>
        <w:rPr>
          <w:color w:val="000000"/>
          <w:sz w:val="22"/>
          <w:szCs w:val="22"/>
        </w:rPr>
        <w:t> (V. Ribeiro, trad., 2a ed.). São Paulo: Ática.</w:t>
      </w:r>
    </w:p>
    <w:p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Freud, S. Obras completas. Rio de Janeiro: Imago, 1996.</w:t>
      </w:r>
      <w:r>
        <w:rPr>
          <w:b/>
          <w:sz w:val="22"/>
          <w:szCs w:val="22"/>
        </w:rPr>
      </w:r>
    </w:p>
    <w:p>
      <w:pPr>
        <w:spacing w:line="360" w:lineRule="auto"/>
        <w:jc w:val="both"/>
      </w:pPr>
      <w:r>
        <w:t xml:space="preserve">FREUD, Sigmund: “Guisa à </w:t>
      </w:r>
      <w:r>
        <w:rPr>
          <w:i/>
        </w:rPr>
        <w:t>introdução ao narcisismo”</w:t>
      </w:r>
      <w:r>
        <w:t xml:space="preserve"> em obras completas Imago,Rio de Janeiro. 2002</w:t>
      </w:r>
    </w:p>
    <w:p>
      <w:pPr>
        <w:spacing w:line="360" w:lineRule="auto"/>
        <w:jc w:val="both"/>
      </w:pPr>
      <w:r>
        <w:t xml:space="preserve">__________ (1912) </w:t>
      </w:r>
      <w:r>
        <w:rPr>
          <w:i/>
        </w:rPr>
        <w:t>Dinâmica da Transferência</w:t>
      </w:r>
      <w:r>
        <w:t>. Imago, em obras completas Imago,Rio de Janeiro. 2002;</w:t>
      </w:r>
    </w:p>
    <w:p>
      <w:pPr>
        <w:spacing w:line="360" w:lineRule="auto"/>
        <w:jc w:val="both"/>
      </w:pPr>
      <w:r>
        <w:t xml:space="preserve">__________ (1915) </w:t>
      </w:r>
      <w:r>
        <w:rPr>
          <w:i/>
        </w:rPr>
        <w:t>Observações sobre o amor transferencial</w:t>
      </w:r>
      <w:r>
        <w:t>, Imago, em obras completas Imago,Rio de Janeiro. 2002;</w:t>
      </w:r>
    </w:p>
    <w:p>
      <w:pPr>
        <w:spacing w:line="360" w:lineRule="auto"/>
        <w:jc w:val="both"/>
      </w:pPr>
      <w:r>
        <w:t xml:space="preserve">__________ </w:t>
      </w:r>
      <w:r>
        <w:rPr>
          <w:i/>
        </w:rPr>
        <w:t>(1915)</w:t>
      </w:r>
      <w:r>
        <w:t xml:space="preserve"> </w:t>
      </w:r>
      <w:r>
        <w:rPr>
          <w:i/>
        </w:rPr>
        <w:t xml:space="preserve">O Inconsciente, </w:t>
      </w:r>
      <w:r>
        <w:t>Imago: Rio de Janeiro, 2006;</w:t>
      </w:r>
    </w:p>
    <w:p>
      <w:pPr>
        <w:spacing w:line="360" w:lineRule="auto"/>
        <w:jc w:val="both"/>
      </w:pPr>
      <w:r>
        <w:softHyphen/>
        <w:t xml:space="preserve">__________ (1911) </w:t>
      </w:r>
      <w:r>
        <w:rPr>
          <w:i/>
        </w:rPr>
        <w:t xml:space="preserve">Formulações sobre os dois princípios do acontecer psíquico(1911), </w:t>
      </w:r>
      <w:r>
        <w:t>Imago, Rio de Janeiro, 2006;</w:t>
      </w:r>
    </w:p>
    <w:p>
      <w:pPr>
        <w:spacing w:line="360" w:lineRule="auto"/>
        <w:jc w:val="both"/>
        <w:rPr>
          <w:i/>
        </w:rPr>
      </w:pPr>
      <w:r>
        <w:t>__________ (1914)</w:t>
      </w:r>
      <w:r>
        <w:rPr>
          <w:i/>
        </w:rPr>
        <w:t>Observações</w:t>
      </w:r>
      <w:r>
        <w:rPr>
          <w:i/>
        </w:rPr>
        <w:t xml:space="preserve"> sobre o conceito de inconsciente na psicanális</w:t>
      </w:r>
      <w:r>
        <w:rPr>
          <w:i/>
        </w:rPr>
        <w:t xml:space="preserve">e, </w:t>
      </w:r>
      <w:r>
        <w:t>Imago, Rio de Janeiro: 2006;</w:t>
      </w:r>
      <w:r>
        <w:rPr>
          <w:i/>
        </w:rPr>
      </w:r>
    </w:p>
    <w:p>
      <w:pPr>
        <w:spacing w:line="360" w:lineRule="auto"/>
        <w:jc w:val="both"/>
      </w:pPr>
      <w:r>
        <w:t xml:space="preserve">__________ </w:t>
      </w:r>
      <w:r>
        <w:rPr>
          <w:i/>
        </w:rPr>
        <w:t xml:space="preserve"> (1932-1936) Novas Conferências Introdutórias sobre a psicanálise e outros trabalhos </w:t>
      </w:r>
      <w:r>
        <w:t>Imago, Rio de Janeiro:1976;</w:t>
      </w:r>
    </w:p>
    <w:p>
      <w:pPr>
        <w:spacing w:line="360" w:lineRule="auto"/>
        <w:jc w:val="both"/>
      </w:pPr>
      <w:r>
        <w:t xml:space="preserve">_________  (1914) </w:t>
      </w:r>
      <w:r>
        <w:rPr>
          <w:i/>
        </w:rPr>
        <w:t>Recordar Repetir e Elaborar:novas recomendações sobre a técnica da psicanálise</w:t>
      </w:r>
      <w:r>
        <w:t>, Imago, Rio de Janeiro: 1976;</w:t>
      </w:r>
    </w:p>
    <w:p>
      <w:r>
        <w:t>Lacan, Jacques (1998) Os Escritos  ZAHAR, Rio de Janeiro/RJ</w:t>
      </w:r>
    </w:p>
    <w:p>
      <w:pPr>
        <w:spacing w:line="360" w:lineRule="auto"/>
        <w:jc w:val="both"/>
      </w:pPr>
      <w:r>
        <w:t xml:space="preserve">_________ (1954) </w:t>
      </w:r>
      <w:r>
        <w:rPr>
          <w:i/>
        </w:rPr>
        <w:t>O mito Individual do Neurótico ou poesia e a verdade da neurose</w:t>
      </w:r>
      <w:r>
        <w:t>. Rio de Janeiro: Jorge Zahar Editor. 2008</w:t>
      </w:r>
    </w:p>
    <w:p>
      <w:pPr>
        <w:spacing w:line="360" w:lineRule="auto"/>
        <w:jc w:val="both"/>
      </w:pPr>
      <w:r>
        <w:t>_________ (1986) Seminário 1: Os escritos técnicos de Freud ZAHAR, Rio de Janeiro/ RJ</w:t>
      </w:r>
    </w:p>
    <w:p>
      <w:r>
        <w:t>________  (1985) Seminário 11: Os quatro conceitos fundamentais da psicanálise, ZAHAR, Rio de Janeiro/RJ.</w:t>
      </w:r>
    </w:p>
    <w:p>
      <w:pPr>
        <w:pStyle w:val="para4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__________(1995). A Direção do tratamento e os princípios do seu poder. In: Escritos. Rio de Janeiro: Zahar.</w:t>
      </w:r>
    </w:p>
    <w:p>
      <w:pPr>
        <w:pStyle w:val="para4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_____. Variantes do tratamento padrão. In: Escritos. Rio de Janeiro: Zahar, 2003.</w:t>
      </w:r>
    </w:p>
    <w:p>
      <w:pPr>
        <w:pStyle w:val="para4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_____. Notas sobre a criança. In: Escritos. Rio de Janeiro: Zahar, 2003. </w:t>
      </w:r>
    </w:p>
    <w:p>
      <w:r>
        <w:t>JORGE, Coutinho (2008) Fundamentos da Psicanálise, ZAHAR, Rio de Janeiro/ RJ</w:t>
      </w:r>
    </w:p>
    <w:p>
      <w:r/>
    </w:p>
    <w:p>
      <w:r>
        <w:t>JULIEN, Philippe (2009) Psicose, Neurose e Perversão, a leitura de Jacques Lacan Companhia de Freud, Rio de Janeiro / RJ</w:t>
      </w:r>
    </w:p>
    <w:p>
      <w:r/>
    </w:p>
    <w:p>
      <w:r>
        <w:t xml:space="preserve">QUINET, ANTONIO. As 4+1 condições da análise. Jorge Zahar. </w:t>
      </w:r>
    </w:p>
    <w:tbl>
      <w:tblPr>
        <w:tblStyle w:val="TableGrid"/>
        <w:name w:val="Tabela3"/>
        <w:tabOrder w:val="0"/>
        <w:jc w:val="left"/>
        <w:tblInd w:w="0" w:type="dxa"/>
        <w:tblW w:w="8644" w:type="dxa"/>
        <w:tblLook w:val="04A0" w:firstRow="1" w:lastRow="0" w:firstColumn="1" w:lastColumn="0" w:noHBand="0" w:noVBand="1"/>
      </w:tblPr>
      <w:tblGrid>
        <w:gridCol w:w="8644"/>
      </w:tblGrid>
      <w:tr>
        <w:trPr>
          <w:tblHeader w:val="0"/>
          <w:cantSplit w:val="0"/>
          <w:trHeight w:val="0" w:hRule="auto"/>
        </w:trPr>
        <w:tc>
          <w:tcPr>
            <w:tcW w:w="8644" w:type="dxa"/>
            <w:tmTcPr id="1605670102" protected="0"/>
          </w:tcPr>
          <w:p/>
        </w:tc>
      </w:tr>
    </w:tbl>
    <w:p>
      <w:pPr>
        <w:pStyle w:val="para4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Ravinovitch, D. O desejo do psicanalista. Rio de Janeiro: Companhia de Freud, 2010.</w:t>
      </w:r>
    </w:p>
    <w:p>
      <w:pPr>
        <w:pStyle w:val="para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para5"/>
        <w:rPr>
          <w:sz w:val="22"/>
          <w:szCs w:val="22"/>
        </w:rPr>
      </w:pPr>
      <w:r>
        <w:rPr>
          <w:sz w:val="22"/>
          <w:szCs w:val="22"/>
        </w:rPr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footerReference w:type="default" r:id="rId9"/>
      <w:type w:val="nextPage"/>
      <w:pgSz w:h="16838" w:w="11906"/>
      <w:pgMar w:left="851" w:top="851" w:right="851" w:bottom="851" w:header="709" w:footer="0"/>
      <w:paperSrc w:first="0" w:other="0" a="0" b="0"/>
      <w:pgNumType w:fmt="decimal"/>
      <w:tmGutter w:val="3"/>
      <w:mirrorMargins w:val="0"/>
      <w:tmSection w:h="-2">
        <w:tmHeader w:id="0" w:h="0" edge="709" text="0">
          <w:shd w:val="none"/>
        </w:tmHead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Cambria">
    <w:panose1 w:val="0204050305040603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rPr>
        <w:b/>
        <w:sz w:val="18"/>
      </w:rPr>
    </w:pPr>
    <w:r>
      <w:rPr>
        <w:noProof/>
      </w:rPr>
      <w:drawing>
        <wp:anchor distT="0" distB="0" distL="89535" distR="89535" simplePos="0" relativeHeight="251658241" behindDoc="0" locked="0" layoutInCell="0" hidden="0" allowOverlap="1">
          <wp:simplePos x="0" y="0"/>
          <wp:positionH relativeFrom="page">
            <wp:posOffset>612140</wp:posOffset>
          </wp:positionH>
          <wp:positionV relativeFrom="paragraph">
            <wp:posOffset>12700</wp:posOffset>
          </wp:positionV>
          <wp:extent cx="995680" cy="502285"/>
          <wp:effectExtent l="0" t="0" r="0" b="0"/>
          <wp:wrapSquare wrapText="largest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extLst>
                      <a:ext uri="smNativeData">
                        <sm:smNativeData xmlns:sm="smNativeData" val="SMDATA_14_1pS0XxMAAAAlAAAAEQAAAA0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QogAAAwAAAAAAAAAAAAAAAAAAAMQDAAAAAAAAAgAAABQAAAAgBgAAFwMAAAAAAADEAwAA2QIAACgAAAAIAAAAAQAAAAEA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5680" cy="5022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b/>
        <w:sz w:val="18"/>
      </w:rPr>
      <w:t>UNIVERSIDADE FEDERAL FLUMINENSE</w:t>
    </w:r>
  </w:p>
  <w:p>
    <w:pPr>
      <w:rPr>
        <w:b/>
        <w:sz w:val="18"/>
      </w:rPr>
    </w:pPr>
    <w:r>
      <w:rPr>
        <w:b/>
        <w:sz w:val="18"/>
      </w:rPr>
      <w:t>CENTRO DE ESTUDOS SOCIAIS APLICADOS</w:t>
    </w:r>
  </w:p>
  <w:p>
    <w:pPr>
      <w:pStyle w:val="para1"/>
      <w:spacing w:before="0" w:after="0"/>
      <w:rPr>
        <w:rFonts w:ascii="Times New Roman" w:hAnsi="Times New Roman"/>
        <w:i w:val="0"/>
        <w:sz w:val="18"/>
      </w:rPr>
    </w:pPr>
    <w:r>
      <w:rPr>
        <w:rFonts w:ascii="Times New Roman" w:hAnsi="Times New Roman"/>
        <w:i w:val="0"/>
        <w:sz w:val="18"/>
      </w:rPr>
      <w:t>INSTITUTO DE CIÊNCIAS DA SOCIEDADE E DESENVOLVIMENTO REGIONAL</w:t>
    </w:r>
  </w:p>
  <w:p>
    <w:pPr>
      <w:rPr>
        <w:b/>
        <w:bCs/>
        <w:sz w:val="18"/>
      </w:rPr>
    </w:pPr>
    <w:r>
      <w:rPr>
        <w:b/>
        <w:bCs/>
        <w:sz w:val="18"/>
      </w:rPr>
      <w:t>DEPARTAMENTO DE PSICOLOGIA</w:t>
    </w:r>
  </w:p>
  <w:p>
    <w:pPr>
      <w:pStyle w:val="para3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Lista numerada 4"/>
    <w:lvl w:ilvl="0">
      <w:start w:val="1"/>
      <w:numFmt w:val="decimal"/>
      <w:suff w:val="tab"/>
      <w:lvlText w:val="%1-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view w:val="print"/>
  <w:defaultTabStop w:val="708"/>
  <w:autoHyphenation w:val="0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3073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10"/>
    <w:tmLastPosCaret>
      <w:tmLastPosPgfIdx w:val="0"/>
      <w:tmLastPosIdx w:val="915"/>
    </w:tmLastPosCaret>
    <w:tmLastPosAnchor>
      <w:tmLastPosPgfIdx w:val="0"/>
      <w:tmLastPosIdx w:val="0"/>
    </w:tmLastPosAnchor>
    <w:tmLastPosTblRect w:left="0" w:top="0" w:right="0" w:bottom="0"/>
  </w:tmLastPos>
  <w:tmAppRevision w:date="1605670102" w:val="980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para1">
    <w:name w:val="heading 2"/>
    <w:qFormat/>
    <w:basedOn w:val="para0"/>
    <w:next w:val="para0"/>
    <w:pPr>
      <w:spacing w:before="240" w:after="60"/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ara2">
    <w:name w:val="heading 3"/>
    <w:qFormat/>
    <w:basedOn w:val="para0"/>
    <w:next w:val="para0"/>
    <w:pPr>
      <w:spacing w:before="40"/>
      <w:keepNext/>
      <w:outlineLvl w:val="2"/>
      <w:keepLines/>
    </w:pPr>
    <w:rPr>
      <w:rFonts w:ascii="Cambria" w:hAnsi="Cambria"/>
      <w:color w:val="243f60"/>
    </w:rPr>
  </w:style>
  <w:style w:type="paragraph" w:styleId="para3">
    <w:name w:val="Header"/>
    <w:qFormat/>
    <w:basedOn w:val="para0"/>
    <w:pPr>
      <w:tabs defTabSz="708">
        <w:tab w:val="center" w:pos="4419" w:leader="none"/>
        <w:tab w:val="right" w:pos="8838" w:leader="none"/>
      </w:tabs>
    </w:pPr>
  </w:style>
  <w:style w:type="paragraph" w:styleId="para4">
    <w:name w:val="Normal (Web)"/>
    <w:qFormat/>
    <w:basedOn w:val="para0"/>
    <w:pPr>
      <w:spacing w:before="100" w:after="100" w:beforeAutospacing="1" w:afterAutospacing="1"/>
    </w:pPr>
  </w:style>
  <w:style w:type="paragraph" w:styleId="para5" w:customStyle="1">
    <w:name w:val="ecxmsonormal"/>
    <w:qFormat/>
    <w:basedOn w:val="para0"/>
    <w:pPr>
      <w:spacing w:before="100" w:after="100" w:beforeAutospacing="1" w:afterAutospacing="1"/>
    </w:pPr>
  </w:style>
  <w:style w:type="paragraph" w:styleId="para6">
    <w:name w:val="List Paragraph"/>
    <w:qFormat/>
    <w:basedOn w:val="para0"/>
    <w:pPr>
      <w:ind w:left="720"/>
      <w:spacing w:after="200" w:line="276" w:lineRule="auto"/>
      <w:contextualSpacing/>
    </w:pPr>
    <w:rPr>
      <w:rFonts w:ascii="Calibri" w:hAnsi="Calibri" w:eastAsia="Calibri"/>
      <w:sz w:val="22"/>
      <w:szCs w:val="22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character" w:styleId="char2" w:customStyle="1">
    <w:name w:val="Título 2 Char"/>
    <w:basedOn w:val="char0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char3" w:customStyle="1">
    <w:name w:val="Título 3 Char"/>
    <w:basedOn w:val="char0"/>
    <w:rPr>
      <w:rFonts w:ascii="Cambria" w:hAnsi="Cambria" w:eastAsia="Times New Roman" w:cs="Times New Roman"/>
      <w:color w:val="243f60"/>
      <w:sz w:val="24"/>
      <w:szCs w:val="24"/>
    </w:rPr>
  </w:style>
  <w:style w:type="character" w:styleId="char4" w:customStyle="1">
    <w:name w:val="Cabeçalho Char"/>
    <w:basedOn w:val="char0"/>
    <w:rPr>
      <w:rFonts w:ascii="Times New Roman" w:hAnsi="Times New Roman" w:eastAsia="Times New Roman" w:cs="Times New Roman"/>
      <w:sz w:val="24"/>
      <w:szCs w:val="24"/>
    </w:rPr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para1">
    <w:name w:val="heading 2"/>
    <w:qFormat/>
    <w:basedOn w:val="para0"/>
    <w:next w:val="para0"/>
    <w:pPr>
      <w:spacing w:before="240" w:after="60"/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ara2">
    <w:name w:val="heading 3"/>
    <w:qFormat/>
    <w:basedOn w:val="para0"/>
    <w:next w:val="para0"/>
    <w:pPr>
      <w:spacing w:before="40"/>
      <w:keepNext/>
      <w:outlineLvl w:val="2"/>
      <w:keepLines/>
    </w:pPr>
    <w:rPr>
      <w:rFonts w:ascii="Cambria" w:hAnsi="Cambria"/>
      <w:color w:val="243f60"/>
    </w:rPr>
  </w:style>
  <w:style w:type="paragraph" w:styleId="para3">
    <w:name w:val="Header"/>
    <w:qFormat/>
    <w:basedOn w:val="para0"/>
    <w:pPr>
      <w:tabs defTabSz="708">
        <w:tab w:val="center" w:pos="4419" w:leader="none"/>
        <w:tab w:val="right" w:pos="8838" w:leader="none"/>
      </w:tabs>
    </w:pPr>
  </w:style>
  <w:style w:type="paragraph" w:styleId="para4">
    <w:name w:val="Normal (Web)"/>
    <w:qFormat/>
    <w:basedOn w:val="para0"/>
    <w:pPr>
      <w:spacing w:before="100" w:after="100" w:beforeAutospacing="1" w:afterAutospacing="1"/>
    </w:pPr>
  </w:style>
  <w:style w:type="paragraph" w:styleId="para5" w:customStyle="1">
    <w:name w:val="ecxmsonormal"/>
    <w:qFormat/>
    <w:basedOn w:val="para0"/>
    <w:pPr>
      <w:spacing w:before="100" w:after="100" w:beforeAutospacing="1" w:afterAutospacing="1"/>
    </w:pPr>
  </w:style>
  <w:style w:type="paragraph" w:styleId="para6">
    <w:name w:val="List Paragraph"/>
    <w:qFormat/>
    <w:basedOn w:val="para0"/>
    <w:pPr>
      <w:ind w:left="720"/>
      <w:spacing w:after="200" w:line="276" w:lineRule="auto"/>
      <w:contextualSpacing/>
    </w:pPr>
    <w:rPr>
      <w:rFonts w:ascii="Calibri" w:hAnsi="Calibri" w:eastAsia="Calibri"/>
      <w:sz w:val="22"/>
      <w:szCs w:val="22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character" w:styleId="char2" w:customStyle="1">
    <w:name w:val="Título 2 Char"/>
    <w:basedOn w:val="char0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char3" w:customStyle="1">
    <w:name w:val="Título 3 Char"/>
    <w:basedOn w:val="char0"/>
    <w:rPr>
      <w:rFonts w:ascii="Cambria" w:hAnsi="Cambria" w:eastAsia="Times New Roman" w:cs="Times New Roman"/>
      <w:color w:val="243f60"/>
      <w:sz w:val="24"/>
      <w:szCs w:val="24"/>
    </w:rPr>
  </w:style>
  <w:style w:type="character" w:styleId="char4" w:customStyle="1">
    <w:name w:val="Cabeçalho Char"/>
    <w:basedOn w:val="char0"/>
    <w:rPr>
      <w:rFonts w:ascii="Times New Roman" w:hAnsi="Times New Roman" w:eastAsia="Times New Roman" w:cs="Times New Roman"/>
      <w:sz w:val="24"/>
      <w:szCs w:val="24"/>
    </w:rPr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_rels/header1.xml.rels><?xml version="1.0" encoding="UTF-8" standalone="yes" 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germano</cp:lastModifiedBy>
  <cp:revision>3</cp:revision>
  <dcterms:created xsi:type="dcterms:W3CDTF">2020-11-16T15:07:00Z</dcterms:created>
  <dcterms:modified xsi:type="dcterms:W3CDTF">2020-11-18T03:28:22Z</dcterms:modified>
</cp:coreProperties>
</file>